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Tone- the attitude the author takes towards the text/subject.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Mood- My emotions; how I feel when I read a specific text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60"/>
          <w:u w:val="single"/>
          <w:rtl w:val="0"/>
        </w:rPr>
        <w:t xml:space="preserve">TONE</w:t>
        <w:tab/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60"/>
          <w:rtl w:val="0"/>
        </w:rPr>
        <w:t xml:space="preserve">vs.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60"/>
          <w:u w:val="single"/>
          <w:rtl w:val="0"/>
        </w:rPr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60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60"/>
          <w:u w:val="single"/>
          <w:rtl w:val="0"/>
        </w:rPr>
        <w:t xml:space="preserve">MOOD</w:t>
      </w:r>
    </w:p>
    <w:sectPr>
      <w:pgSz w:w="12240" w:h="15840"/>
      <w:pgMar w:left="720" w:right="734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vs. Mood.docx</dc:title>
</cp:coreProperties>
</file>