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023938" cx="680617"/>
            <wp:effectExtent t="0" b="0" r="0" l="0"/>
            <wp:docPr id="1" name="image00.jpg" descr="Sarracenia"/>
            <a:graphic>
              <a:graphicData uri="http://schemas.openxmlformats.org/drawingml/2006/picture">
                <pic:pic>
                  <pic:nvPicPr>
                    <pic:cNvPr id="0" name="image00.jpg" descr="Sarracenia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023938" cx="680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Design Plan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Advanced Floral Design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 will make five designs.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Print out or sketch and label a picture of a design that you would like Advanced students to make this year.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Determine the best time of year to make this design. When are the flowers in season and, therefore,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cheapest?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Make a list of all of the plant materials needed for the entire project (5 designs total working with partners).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(number, type, and color of plant materials)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Make a list of all of the hard goods needed for the project. (number, item number from catalog, color,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description)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Use the Flora Fresh price list to determine the cost of each plant material and the overall cost of plant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materials for the project. Remember, five designs total.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Use the Floral Supply Syndicate catalog to determine the cost of the hard goods. Include the cost of all hard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goods, not just the ones we need to buy.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Finally, determine the overall cost of the project and our sales price in order to make some profit.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Turn in your organized and </w:t>
      </w:r>
      <w:r w:rsidRPr="00000000" w:rsidR="00000000" w:rsidDel="00000000">
        <w:rPr>
          <w:b w:val="1"/>
          <w:u w:val="single"/>
          <w:rtl w:val="0"/>
        </w:rPr>
        <w:t xml:space="preserve">typed</w:t>
      </w:r>
      <w:r w:rsidRPr="00000000" w:rsidR="00000000" w:rsidDel="00000000">
        <w:rPr>
          <w:b w:val="1"/>
          <w:rtl w:val="0"/>
        </w:rPr>
        <w:t xml:space="preserve"> proposal on  ______________: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picture/drawing of your design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List of flowers and prices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List of hard goods and prices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Overall price for the project and sales price.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Grading: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Picture/drawing clearly shows the idea</w:t>
        <w:tab/>
        <w:t xml:space="preserve">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Flower List </w:t>
        <w:tab/>
        <w:tab/>
        <w:tab/>
        <w:tab/>
        <w:tab/>
        <w:t xml:space="preserve">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Hard Goods List</w:t>
        <w:tab/>
        <w:tab/>
        <w:tab/>
        <w:tab/>
        <w:t xml:space="preserve">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Overall price/sales price</w:t>
        <w:tab/>
        <w:tab/>
        <w:tab/>
        <w:t xml:space="preserve"> 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Organization, neatness, and clarity</w:t>
        <w:tab/>
        <w:tab/>
        <w:t xml:space="preserve">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Total Possible</w:t>
        <w:tab/>
        <w:tab/>
        <w:tab/>
        <w:tab/>
        <w:tab/>
        <w:t xml:space="preserve">45</w:t>
      </w:r>
    </w:p>
    <w:sectPr>
      <w:pgSz w:w="12240" w:h="15840"/>
      <w:pgMar w:left="720" w:right="73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Plan.docx</dc:title>
</cp:coreProperties>
</file>